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3E6" w:rsidRPr="0020188B" w:rsidRDefault="005613E6" w:rsidP="005613E6">
      <w:pPr>
        <w:keepNext/>
        <w:keepLines/>
        <w:spacing w:after="0" w:line="246" w:lineRule="auto"/>
        <w:ind w:left="0" w:right="-15" w:firstLine="0"/>
        <w:jc w:val="left"/>
        <w:outlineLvl w:val="1"/>
        <w:rPr>
          <w:b/>
          <w:bCs/>
          <w:sz w:val="24"/>
          <w:szCs w:val="24"/>
          <w:lang w:val="pt-PT"/>
        </w:rPr>
      </w:pPr>
      <w:r>
        <w:rPr>
          <w:b/>
          <w:sz w:val="24"/>
          <w:lang w:val="pt-PT"/>
        </w:rPr>
        <w:t>Module</w:t>
      </w:r>
      <w:r w:rsidRPr="005655C4">
        <w:rPr>
          <w:b/>
          <w:sz w:val="24"/>
          <w:lang w:val="pt-PT"/>
        </w:rPr>
        <w:t xml:space="preserve">: </w:t>
      </w:r>
      <w:r w:rsidRPr="0064224A">
        <w:rPr>
          <w:b/>
          <w:bCs/>
          <w:sz w:val="24"/>
          <w:szCs w:val="24"/>
        </w:rPr>
        <w:t>Manage Human Resource Services</w:t>
      </w:r>
    </w:p>
    <w:p w:rsidR="005613E6" w:rsidRDefault="005613E6" w:rsidP="005613E6">
      <w:pPr>
        <w:spacing w:line="360" w:lineRule="auto"/>
        <w:rPr>
          <w:b/>
          <w:lang w:val="pt-PT"/>
        </w:rPr>
      </w:pPr>
    </w:p>
    <w:p w:rsidR="005613E6" w:rsidRDefault="005613E6" w:rsidP="005613E6">
      <w:pPr>
        <w:spacing w:line="360" w:lineRule="auto"/>
      </w:pPr>
      <w:r>
        <w:rPr>
          <w:b/>
          <w:lang w:val="pt-PT"/>
        </w:rPr>
        <w:t xml:space="preserve">Objective: </w:t>
      </w:r>
      <w:r>
        <w:rPr>
          <w:color w:val="000000" w:themeColor="text1"/>
        </w:rPr>
        <w:t>After the completion of this competency s</w:t>
      </w:r>
      <w:r w:rsidRPr="005655C4">
        <w:rPr>
          <w:color w:val="000000" w:themeColor="text1"/>
        </w:rPr>
        <w:t xml:space="preserve">tandard, the Trainee will be able to </w:t>
      </w:r>
      <w:r w:rsidRPr="00B56BE6">
        <w:t>plan, manage and evaluate delivery of human</w:t>
      </w:r>
      <w:r>
        <w:t xml:space="preserve"> </w:t>
      </w:r>
      <w:r w:rsidRPr="00B56BE6">
        <w:t>resource services, integrating business ethics. It applies to individuals with responsibility for coordinating a</w:t>
      </w:r>
      <w:r>
        <w:t xml:space="preserve"> </w:t>
      </w:r>
      <w:r w:rsidRPr="00B56BE6">
        <w:t>range of human resource services across an organization. They may have staff reporting to them.</w:t>
      </w:r>
    </w:p>
    <w:p w:rsidR="005613E6" w:rsidRDefault="005613E6" w:rsidP="005613E6">
      <w:pPr>
        <w:spacing w:after="0" w:line="240" w:lineRule="auto"/>
        <w:ind w:left="0" w:firstLine="0"/>
        <w:jc w:val="left"/>
        <w:rPr>
          <w:b/>
        </w:rPr>
      </w:pPr>
    </w:p>
    <w:p w:rsidR="005613E6" w:rsidRPr="00365973" w:rsidRDefault="005613E6" w:rsidP="005613E6">
      <w:pPr>
        <w:spacing w:line="360" w:lineRule="auto"/>
        <w:rPr>
          <w:b/>
        </w:rPr>
      </w:pPr>
      <w:r>
        <w:rPr>
          <w:b/>
        </w:rPr>
        <w:t>Duration:  20</w:t>
      </w:r>
      <w:r>
        <w:rPr>
          <w:b/>
        </w:rPr>
        <w:t xml:space="preserve"> Hours</w:t>
      </w:r>
      <w:r>
        <w:rPr>
          <w:b/>
        </w:rPr>
        <w:tab/>
      </w:r>
      <w:r>
        <w:rPr>
          <w:b/>
        </w:rPr>
        <w:tab/>
        <w:t xml:space="preserve">Theory:  </w:t>
      </w:r>
      <w:r>
        <w:rPr>
          <w:b/>
        </w:rPr>
        <w:t>20</w:t>
      </w:r>
      <w:r>
        <w:rPr>
          <w:b/>
        </w:rPr>
        <w:t xml:space="preserve"> 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Practice: 0 Hours          </w:t>
      </w:r>
      <w:r>
        <w:rPr>
          <w:b/>
        </w:rPr>
        <w:tab/>
        <w:t xml:space="preserve">       </w:t>
      </w:r>
      <w:r w:rsidRPr="00365973">
        <w:rPr>
          <w:b/>
        </w:rPr>
        <w:t xml:space="preserve"> Credit Hours: </w:t>
      </w:r>
      <w:r>
        <w:rPr>
          <w:b/>
        </w:rPr>
        <w:t>2</w:t>
      </w:r>
      <w:r w:rsidRPr="00365973">
        <w:rPr>
          <w:b/>
        </w:rPr>
        <w:t xml:space="preserve"> </w:t>
      </w:r>
    </w:p>
    <w:p w:rsidR="005613E6" w:rsidRPr="005655C4" w:rsidRDefault="005613E6" w:rsidP="005613E6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044"/>
        <w:gridCol w:w="2996"/>
        <w:gridCol w:w="2656"/>
        <w:gridCol w:w="1618"/>
        <w:gridCol w:w="2144"/>
        <w:gridCol w:w="1442"/>
      </w:tblGrid>
      <w:tr w:rsidR="005613E6" w:rsidRPr="005655C4" w:rsidTr="0020487D">
        <w:trPr>
          <w:trHeight w:val="619"/>
        </w:trPr>
        <w:tc>
          <w:tcPr>
            <w:tcW w:w="792" w:type="pct"/>
            <w:shd w:val="clear" w:color="auto" w:fill="E5B8B7"/>
            <w:vAlign w:val="center"/>
          </w:tcPr>
          <w:p w:rsidR="005613E6" w:rsidRPr="005655C4" w:rsidRDefault="005613E6" w:rsidP="0020487D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61" w:type="pct"/>
            <w:shd w:val="clear" w:color="auto" w:fill="E5B8B7"/>
            <w:vAlign w:val="center"/>
          </w:tcPr>
          <w:p w:rsidR="005613E6" w:rsidRPr="005655C4" w:rsidRDefault="005613E6" w:rsidP="0020487D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29" w:type="pct"/>
            <w:shd w:val="clear" w:color="auto" w:fill="E5B8B7"/>
            <w:vAlign w:val="center"/>
          </w:tcPr>
          <w:p w:rsidR="005613E6" w:rsidRPr="005655C4" w:rsidRDefault="005613E6" w:rsidP="0020487D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27" w:type="pct"/>
            <w:shd w:val="clear" w:color="auto" w:fill="E5B8B7"/>
            <w:vAlign w:val="center"/>
          </w:tcPr>
          <w:p w:rsidR="005613E6" w:rsidRPr="005655C4" w:rsidRDefault="005613E6" w:rsidP="0020487D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831" w:type="pct"/>
            <w:shd w:val="clear" w:color="auto" w:fill="E5B8B7"/>
          </w:tcPr>
          <w:p w:rsidR="005613E6" w:rsidRDefault="005613E6" w:rsidP="0020487D">
            <w:pPr>
              <w:spacing w:after="136"/>
              <w:ind w:left="2"/>
              <w:rPr>
                <w:b/>
                <w:sz w:val="20"/>
                <w:szCs w:val="20"/>
              </w:rPr>
            </w:pPr>
          </w:p>
          <w:p w:rsidR="005613E6" w:rsidRPr="005655C4" w:rsidRDefault="005613E6" w:rsidP="0020487D">
            <w:pPr>
              <w:spacing w:after="136"/>
              <w:ind w:left="2"/>
            </w:pPr>
            <w:r w:rsidRPr="000C6DB9">
              <w:rPr>
                <w:b/>
                <w:sz w:val="20"/>
                <w:szCs w:val="20"/>
              </w:rPr>
              <w:t>Materials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C6DB9">
              <w:rPr>
                <w:b/>
                <w:sz w:val="20"/>
                <w:szCs w:val="20"/>
              </w:rPr>
              <w:t>Required</w:t>
            </w:r>
          </w:p>
        </w:tc>
        <w:tc>
          <w:tcPr>
            <w:tcW w:w="559" w:type="pct"/>
            <w:shd w:val="clear" w:color="auto" w:fill="E5B8B7"/>
          </w:tcPr>
          <w:p w:rsidR="005613E6" w:rsidRPr="005655C4" w:rsidRDefault="005613E6" w:rsidP="0020487D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:rsidR="005613E6" w:rsidRPr="005655C4" w:rsidRDefault="005613E6" w:rsidP="0020487D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5613E6" w:rsidRPr="005655C4" w:rsidTr="0020487D">
        <w:trPr>
          <w:trHeight w:val="1554"/>
        </w:trPr>
        <w:tc>
          <w:tcPr>
            <w:tcW w:w="792" w:type="pct"/>
            <w:shd w:val="clear" w:color="auto" w:fill="auto"/>
            <w:vAlign w:val="center"/>
          </w:tcPr>
          <w:p w:rsidR="005613E6" w:rsidRPr="00D52184" w:rsidRDefault="005613E6" w:rsidP="0020487D">
            <w:pPr>
              <w:ind w:left="0" w:right="-117"/>
              <w:jc w:val="left"/>
              <w:rPr>
                <w:b/>
                <w:bCs/>
                <w:color w:val="000000" w:themeColor="text1"/>
              </w:rPr>
            </w:pPr>
            <w:r w:rsidRPr="00884790">
              <w:rPr>
                <w:rStyle w:val="fontstyle01"/>
                <w:b/>
                <w:bCs/>
              </w:rPr>
              <w:t>LU1.</w:t>
            </w:r>
            <w:r>
              <w:rPr>
                <w:rStyle w:val="fontstyle01"/>
              </w:rPr>
              <w:t xml:space="preserve"> Determine strategies for delivery of human</w:t>
            </w:r>
            <w:r>
              <w:br/>
            </w:r>
            <w:r>
              <w:rPr>
                <w:rStyle w:val="fontstyle01"/>
              </w:rPr>
              <w:t>resource services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</w:pPr>
            <w:r w:rsidRPr="00054D85"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  <w:t>Trainee will be able to:</w:t>
            </w:r>
          </w:p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Analyze business strategy and operational plans to determine human</w:t>
            </w:r>
            <w:r>
              <w:br/>
            </w:r>
            <w:r>
              <w:rPr>
                <w:rStyle w:val="fontstyle01"/>
              </w:rPr>
              <w:t>resource requirements</w:t>
            </w:r>
            <w:r>
              <w:t>.</w:t>
            </w: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Review external business environment and likely impact on organization’s</w:t>
            </w:r>
            <w:r>
              <w:br/>
            </w:r>
            <w:r>
              <w:rPr>
                <w:rStyle w:val="fontstyle01"/>
              </w:rPr>
              <w:t>human resource requirements</w:t>
            </w:r>
            <w:r>
              <w:t>.</w:t>
            </w: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 xml:space="preserve">Consult line and senior managers to identify human resource needs </w:t>
            </w:r>
            <w:r>
              <w:rPr>
                <w:rStyle w:val="fontstyle01"/>
              </w:rPr>
              <w:lastRenderedPageBreak/>
              <w:t>in</w:t>
            </w:r>
            <w:r>
              <w:br/>
            </w:r>
            <w:r>
              <w:rPr>
                <w:rStyle w:val="fontstyle01"/>
              </w:rPr>
              <w:t>their areas</w:t>
            </w:r>
            <w:r>
              <w:t>.</w:t>
            </w: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Review organization’s requirements for diversity in the workforce</w:t>
            </w:r>
            <w:r>
              <w:t>.</w:t>
            </w: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Develop options for delivery of human resource services that comply with</w:t>
            </w:r>
            <w:r>
              <w:br/>
            </w:r>
            <w:r>
              <w:rPr>
                <w:rStyle w:val="fontstyle01"/>
              </w:rPr>
              <w:t>legislative requirements, organizational policies and business goals</w:t>
            </w:r>
            <w:r>
              <w:t>.</w:t>
            </w:r>
          </w:p>
          <w:p w:rsidR="005613E6" w:rsidRPr="00BD26E1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Develop and agree on strategies and action plans for delivery of human resource services</w:t>
            </w:r>
            <w:r>
              <w:t>.</w:t>
            </w:r>
          </w:p>
          <w:p w:rsidR="005613E6" w:rsidRPr="005659AB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Agree and document roles and responsibilities of human resource team,</w:t>
            </w:r>
            <w:r>
              <w:br/>
            </w:r>
            <w:r>
              <w:rPr>
                <w:rStyle w:val="fontstyle01"/>
              </w:rPr>
              <w:t>line managers, and external contractors</w:t>
            </w:r>
          </w:p>
        </w:tc>
        <w:tc>
          <w:tcPr>
            <w:tcW w:w="1029" w:type="pct"/>
            <w:shd w:val="clear" w:color="auto" w:fill="auto"/>
          </w:tcPr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B4795">
              <w:lastRenderedPageBreak/>
              <w:br/>
            </w:r>
            <w:r w:rsidRPr="00F32B27">
              <w:rPr>
                <w:rFonts w:eastAsia="Times New Roman"/>
              </w:rPr>
              <w:t>Identify the key provisions of legal and compliance requirements that apply to managing human</w:t>
            </w:r>
            <w:r w:rsidRPr="00F32B27">
              <w:rPr>
                <w:rFonts w:eastAsia="Times New Roman"/>
              </w:rPr>
              <w:br/>
              <w:t>resources</w:t>
            </w:r>
          </w:p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32B27">
              <w:rPr>
                <w:rFonts w:eastAsia="Times New Roman"/>
              </w:rPr>
              <w:t>Summarize the organ</w:t>
            </w:r>
            <w:r>
              <w:rPr>
                <w:rFonts w:eastAsia="Times New Roman"/>
              </w:rPr>
              <w:t>ization’s code of conduct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>
              <w:t xml:space="preserve"> </w:t>
            </w:r>
            <w:r w:rsidRPr="005655C4">
              <w:t>Hrs</w:t>
            </w:r>
          </w:p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Hrs</w:t>
            </w:r>
          </w:p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 xml:space="preserve"> 5</w:t>
            </w:r>
            <w:r w:rsidRPr="005655C4">
              <w:t>Hrs</w:t>
            </w:r>
          </w:p>
        </w:tc>
        <w:tc>
          <w:tcPr>
            <w:tcW w:w="831" w:type="pct"/>
            <w:shd w:val="clear" w:color="auto" w:fill="auto"/>
          </w:tcPr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Internet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Laptop/Computer</w:t>
            </w:r>
          </w:p>
          <w:p w:rsidR="005613E6" w:rsidRPr="00940F9B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White board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Projector screen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Multimedia</w:t>
            </w:r>
            <w:r w:rsidRPr="002968AD">
              <w:rPr>
                <w:rFonts w:ascii="ArialMT" w:hAnsi="ArialMT"/>
              </w:rPr>
              <w:br/>
            </w:r>
            <w:r>
              <w:rPr>
                <w:rStyle w:val="fontstyle01"/>
              </w:rPr>
              <w:t>projector</w:t>
            </w:r>
          </w:p>
          <w:p w:rsidR="005613E6" w:rsidRPr="00F13FD4" w:rsidRDefault="005613E6" w:rsidP="0020487D">
            <w:p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59" w:type="pct"/>
            <w:shd w:val="clear" w:color="auto" w:fill="auto"/>
          </w:tcPr>
          <w:p w:rsidR="005613E6" w:rsidRPr="005655C4" w:rsidRDefault="005613E6" w:rsidP="0020487D">
            <w:pPr>
              <w:spacing w:before="240"/>
              <w:ind w:left="49" w:firstLine="0"/>
            </w:pPr>
            <w:r w:rsidRPr="005655C4">
              <w:t>Classroom</w:t>
            </w:r>
          </w:p>
          <w:p w:rsidR="005613E6" w:rsidRPr="005655C4" w:rsidRDefault="005613E6" w:rsidP="0020487D">
            <w:pPr>
              <w:ind w:left="49" w:firstLine="0"/>
              <w:jc w:val="center"/>
              <w:rPr>
                <w:b/>
              </w:rPr>
            </w:pPr>
          </w:p>
        </w:tc>
      </w:tr>
      <w:tr w:rsidR="005613E6" w:rsidRPr="005655C4" w:rsidTr="0020487D">
        <w:trPr>
          <w:trHeight w:val="1554"/>
        </w:trPr>
        <w:tc>
          <w:tcPr>
            <w:tcW w:w="792" w:type="pct"/>
            <w:shd w:val="clear" w:color="auto" w:fill="auto"/>
            <w:vAlign w:val="center"/>
          </w:tcPr>
          <w:p w:rsidR="005613E6" w:rsidRDefault="005613E6" w:rsidP="0020487D">
            <w:pPr>
              <w:ind w:left="0" w:right="-117"/>
              <w:jc w:val="left"/>
              <w:rPr>
                <w:rStyle w:val="fontstyle01"/>
              </w:rPr>
            </w:pPr>
            <w:r w:rsidRPr="002209B5">
              <w:rPr>
                <w:rStyle w:val="fontstyle01"/>
                <w:b/>
                <w:bCs/>
              </w:rPr>
              <w:lastRenderedPageBreak/>
              <w:t>LU2.</w:t>
            </w:r>
            <w:r>
              <w:rPr>
                <w:rStyle w:val="fontstyle01"/>
              </w:rPr>
              <w:t xml:space="preserve"> Manage the delivery of</w:t>
            </w:r>
            <w:r>
              <w:br/>
            </w:r>
            <w:r>
              <w:rPr>
                <w:rStyle w:val="fontstyle01"/>
              </w:rPr>
              <w:t>human resource services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</w:pPr>
            <w:r w:rsidRPr="00054D85"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  <w:t>Trainee will be able to:</w:t>
            </w:r>
          </w:p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Develop and communicate information about human resource strategies and services to internal and external stakeholders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 xml:space="preserve">Develop and negotiate service agreements between the human resource team, service </w:t>
            </w:r>
            <w:r>
              <w:rPr>
                <w:rStyle w:val="fontstyle01"/>
              </w:rPr>
              <w:lastRenderedPageBreak/>
              <w:t>providers and client groups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Document and communicate service specifications, performance</w:t>
            </w:r>
            <w:r>
              <w:br/>
            </w:r>
            <w:r>
              <w:rPr>
                <w:rStyle w:val="fontstyle01"/>
              </w:rPr>
              <w:t>standards and timeframes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Document and communicate service specifications, performance</w:t>
            </w:r>
            <w:r>
              <w:br/>
            </w:r>
            <w:r>
              <w:rPr>
                <w:rStyle w:val="fontstyle01"/>
              </w:rPr>
              <w:t>standards and timeframes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Agree on, and arrange monitoring of quality assurance processes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Ensure that services are delivered by appropriate providers, according to service agreements and operational plans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Identify and rectify underperformance of human resource team or service providers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Style w:val="fontstyle01"/>
              </w:rPr>
            </w:pPr>
            <w:r>
              <w:rPr>
                <w:rStyle w:val="fontstyle01"/>
              </w:rPr>
              <w:t>Identify appropriate return on investment of providing human resource services.</w:t>
            </w:r>
          </w:p>
        </w:tc>
        <w:tc>
          <w:tcPr>
            <w:tcW w:w="1029" w:type="pct"/>
            <w:shd w:val="clear" w:color="auto" w:fill="auto"/>
          </w:tcPr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32B27">
              <w:rPr>
                <w:rStyle w:val="fontstyle21"/>
              </w:rPr>
              <w:lastRenderedPageBreak/>
              <w:t>Fundamentals of recruitment and</w:t>
            </w:r>
            <w:r w:rsidRPr="00F32B27">
              <w:rPr>
                <w:rFonts w:ascii="ArialMT" w:hAnsi="ArialMT"/>
                <w:b/>
                <w:bCs/>
              </w:rPr>
              <w:br/>
            </w:r>
            <w:r w:rsidRPr="00F32B27">
              <w:rPr>
                <w:rStyle w:val="fontstyle21"/>
              </w:rPr>
              <w:t>selection process i.e. searching,</w:t>
            </w:r>
            <w:r w:rsidRPr="00F32B27">
              <w:rPr>
                <w:rFonts w:ascii="ArialMT" w:hAnsi="ArialMT"/>
                <w:b/>
                <w:bCs/>
              </w:rPr>
              <w:br/>
            </w:r>
            <w:r w:rsidRPr="00F32B27">
              <w:rPr>
                <w:rStyle w:val="fontstyle21"/>
              </w:rPr>
              <w:t>screening, evaluation and control</w:t>
            </w:r>
          </w:p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32B27">
              <w:rPr>
                <w:rStyle w:val="fontstyle21"/>
              </w:rPr>
              <w:t>Types of recruitment processes</w:t>
            </w:r>
            <w:r w:rsidRPr="00F32B27">
              <w:rPr>
                <w:rFonts w:ascii="ArialMT" w:hAnsi="ArialMT"/>
                <w:b/>
                <w:bCs/>
              </w:rPr>
              <w:br/>
            </w:r>
            <w:r w:rsidRPr="00F32B27">
              <w:rPr>
                <w:rStyle w:val="fontstyle21"/>
              </w:rPr>
              <w:t>as per business requirement</w:t>
            </w:r>
          </w:p>
          <w:p w:rsidR="005613E6" w:rsidRPr="006B4795" w:rsidRDefault="005613E6" w:rsidP="0020487D">
            <w:pPr>
              <w:tabs>
                <w:tab w:val="left" w:pos="1479"/>
              </w:tabs>
              <w:spacing w:after="0" w:line="240" w:lineRule="auto"/>
              <w:ind w:left="113" w:firstLine="0"/>
              <w:jc w:val="left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 w:rsidRPr="005655C4">
              <w:t>Hrs</w:t>
            </w:r>
          </w:p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Hrs</w:t>
            </w:r>
          </w:p>
          <w:p w:rsidR="005613E6" w:rsidRPr="00316FC7" w:rsidRDefault="005613E6" w:rsidP="002048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 xml:space="preserve"> 5</w:t>
            </w:r>
            <w:r w:rsidRPr="005655C4">
              <w:t>Hrs</w:t>
            </w:r>
          </w:p>
        </w:tc>
        <w:tc>
          <w:tcPr>
            <w:tcW w:w="831" w:type="pct"/>
            <w:shd w:val="clear" w:color="auto" w:fill="auto"/>
          </w:tcPr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Internet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Laptop/Computer</w:t>
            </w:r>
          </w:p>
          <w:p w:rsidR="005613E6" w:rsidRPr="00940F9B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White board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Projector screen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Multimedia</w:t>
            </w:r>
            <w:r w:rsidRPr="002968AD">
              <w:rPr>
                <w:rFonts w:ascii="ArialMT" w:hAnsi="ArialMT"/>
              </w:rPr>
              <w:br/>
            </w:r>
            <w:r>
              <w:rPr>
                <w:rStyle w:val="fontstyle01"/>
              </w:rPr>
              <w:t>projector</w:t>
            </w:r>
          </w:p>
          <w:p w:rsidR="005613E6" w:rsidRDefault="005613E6" w:rsidP="0020487D">
            <w:pPr>
              <w:pStyle w:val="ListParagraph"/>
              <w:spacing w:after="0" w:line="240" w:lineRule="auto"/>
              <w:ind w:left="258" w:firstLine="0"/>
              <w:jc w:val="left"/>
              <w:rPr>
                <w:rStyle w:val="fontstyle01"/>
              </w:rPr>
            </w:pPr>
          </w:p>
        </w:tc>
        <w:tc>
          <w:tcPr>
            <w:tcW w:w="559" w:type="pct"/>
            <w:shd w:val="clear" w:color="auto" w:fill="auto"/>
          </w:tcPr>
          <w:p w:rsidR="005613E6" w:rsidRPr="005655C4" w:rsidRDefault="005613E6" w:rsidP="0020487D">
            <w:pPr>
              <w:spacing w:before="240"/>
              <w:ind w:left="49" w:firstLine="0"/>
            </w:pPr>
            <w:r w:rsidRPr="005655C4">
              <w:t>Classroom</w:t>
            </w:r>
          </w:p>
          <w:p w:rsidR="005613E6" w:rsidRPr="005655C4" w:rsidRDefault="005613E6" w:rsidP="0020487D">
            <w:pPr>
              <w:spacing w:before="240"/>
              <w:ind w:left="49" w:firstLine="0"/>
            </w:pPr>
          </w:p>
        </w:tc>
      </w:tr>
      <w:tr w:rsidR="005613E6" w:rsidRPr="005655C4" w:rsidTr="0020487D">
        <w:trPr>
          <w:trHeight w:val="1554"/>
        </w:trPr>
        <w:tc>
          <w:tcPr>
            <w:tcW w:w="792" w:type="pct"/>
            <w:shd w:val="clear" w:color="auto" w:fill="auto"/>
            <w:vAlign w:val="center"/>
          </w:tcPr>
          <w:p w:rsidR="005613E6" w:rsidRDefault="005613E6" w:rsidP="0020487D">
            <w:pPr>
              <w:ind w:left="0" w:right="-117"/>
              <w:jc w:val="left"/>
              <w:rPr>
                <w:rStyle w:val="fontstyle01"/>
              </w:rPr>
            </w:pPr>
            <w:r w:rsidRPr="002209B5">
              <w:rPr>
                <w:rStyle w:val="fontstyle01"/>
                <w:b/>
                <w:bCs/>
              </w:rPr>
              <w:lastRenderedPageBreak/>
              <w:t>LU3.</w:t>
            </w:r>
            <w:r>
              <w:rPr>
                <w:rStyle w:val="fontstyle01"/>
              </w:rPr>
              <w:t xml:space="preserve"> Evaluate human resource service delivery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</w:pPr>
            <w:r w:rsidRPr="00054D85"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  <w:t>Trainee will be able to:</w:t>
            </w:r>
          </w:p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Establish systems for gathering and storing information needed to provide human resource services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Style w:val="fontstyle01"/>
              </w:rPr>
            </w:pPr>
            <w:r>
              <w:rPr>
                <w:rStyle w:val="fontstyle01"/>
              </w:rPr>
              <w:t>Survey clients to determine level of satisfaction.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Analyze feedback and surveys and recommend changes to service</w:t>
            </w:r>
            <w:r>
              <w:br/>
            </w:r>
            <w:r>
              <w:rPr>
                <w:rStyle w:val="fontstyle01"/>
              </w:rPr>
              <w:t>delivery.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Capture ongoing client feedback for the review processes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Obtain approvals to variations in service delivery from appropriate</w:t>
            </w:r>
            <w:r>
              <w:br/>
            </w:r>
            <w:r>
              <w:rPr>
                <w:rStyle w:val="fontstyle01"/>
              </w:rPr>
              <w:t>managers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Style w:val="fontstyle01"/>
              </w:rPr>
            </w:pPr>
            <w:r>
              <w:rPr>
                <w:rStyle w:val="fontstyle01"/>
              </w:rPr>
              <w:t>Support agreed change processes across the organization.</w:t>
            </w:r>
          </w:p>
        </w:tc>
        <w:tc>
          <w:tcPr>
            <w:tcW w:w="1029" w:type="pct"/>
            <w:shd w:val="clear" w:color="auto" w:fill="auto"/>
          </w:tcPr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32B27">
              <w:rPr>
                <w:rFonts w:eastAsia="Times New Roman"/>
              </w:rPr>
              <w:t>Explain human resource strategies and planning processes and their relationship to business and</w:t>
            </w:r>
          </w:p>
          <w:p w:rsidR="005613E6" w:rsidRPr="006B4795" w:rsidRDefault="005613E6" w:rsidP="0020487D">
            <w:pPr>
              <w:tabs>
                <w:tab w:val="left" w:pos="1479"/>
              </w:tabs>
              <w:spacing w:after="0" w:line="240" w:lineRule="auto"/>
              <w:ind w:left="366" w:firstLine="0"/>
              <w:jc w:val="left"/>
            </w:pPr>
            <w:r w:rsidRPr="00BA15AB">
              <w:rPr>
                <w:rFonts w:eastAsia="Times New Roman"/>
              </w:rPr>
              <w:t>operational plans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>
              <w:t xml:space="preserve"> </w:t>
            </w:r>
            <w:r w:rsidRPr="005655C4">
              <w:t>Hrs</w:t>
            </w:r>
          </w:p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Hrs</w:t>
            </w:r>
          </w:p>
          <w:p w:rsidR="005613E6" w:rsidRPr="00316FC7" w:rsidRDefault="005613E6" w:rsidP="002048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 xml:space="preserve"> 5</w:t>
            </w:r>
            <w:r w:rsidRPr="005655C4">
              <w:t>Hrs</w:t>
            </w:r>
          </w:p>
        </w:tc>
        <w:tc>
          <w:tcPr>
            <w:tcW w:w="831" w:type="pct"/>
            <w:shd w:val="clear" w:color="auto" w:fill="auto"/>
          </w:tcPr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Internet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Laptop/Computer</w:t>
            </w:r>
          </w:p>
          <w:p w:rsidR="005613E6" w:rsidRPr="00940F9B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White board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Projector screen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Multimedia</w:t>
            </w:r>
            <w:r w:rsidRPr="002968AD">
              <w:rPr>
                <w:rFonts w:ascii="ArialMT" w:hAnsi="ArialMT"/>
              </w:rPr>
              <w:br/>
            </w:r>
            <w:r>
              <w:rPr>
                <w:rStyle w:val="fontstyle01"/>
              </w:rPr>
              <w:t>projector</w:t>
            </w:r>
          </w:p>
          <w:p w:rsidR="005613E6" w:rsidRDefault="005613E6" w:rsidP="0020487D">
            <w:pPr>
              <w:pStyle w:val="ListParagraph"/>
              <w:spacing w:after="0" w:line="240" w:lineRule="auto"/>
              <w:ind w:left="258" w:firstLine="0"/>
              <w:jc w:val="left"/>
              <w:rPr>
                <w:rStyle w:val="fontstyle01"/>
              </w:rPr>
            </w:pPr>
          </w:p>
        </w:tc>
        <w:tc>
          <w:tcPr>
            <w:tcW w:w="559" w:type="pct"/>
            <w:shd w:val="clear" w:color="auto" w:fill="auto"/>
          </w:tcPr>
          <w:p w:rsidR="005613E6" w:rsidRPr="005655C4" w:rsidRDefault="005613E6" w:rsidP="0020487D">
            <w:pPr>
              <w:spacing w:before="240"/>
              <w:ind w:left="49" w:firstLine="0"/>
            </w:pPr>
            <w:r w:rsidRPr="005655C4">
              <w:t>Classroom</w:t>
            </w:r>
          </w:p>
          <w:p w:rsidR="005613E6" w:rsidRPr="005655C4" w:rsidRDefault="005613E6" w:rsidP="0020487D">
            <w:pPr>
              <w:spacing w:before="240"/>
              <w:ind w:left="49" w:firstLine="0"/>
            </w:pPr>
          </w:p>
        </w:tc>
      </w:tr>
      <w:tr w:rsidR="005613E6" w:rsidRPr="005655C4" w:rsidTr="0020487D">
        <w:trPr>
          <w:trHeight w:val="1554"/>
        </w:trPr>
        <w:tc>
          <w:tcPr>
            <w:tcW w:w="792" w:type="pct"/>
            <w:shd w:val="clear" w:color="auto" w:fill="auto"/>
            <w:vAlign w:val="center"/>
          </w:tcPr>
          <w:p w:rsidR="005613E6" w:rsidRDefault="005613E6" w:rsidP="0020487D">
            <w:pPr>
              <w:ind w:left="0" w:right="-117"/>
              <w:jc w:val="left"/>
              <w:rPr>
                <w:rStyle w:val="fontstyle01"/>
              </w:rPr>
            </w:pPr>
            <w:r w:rsidRPr="002209B5">
              <w:rPr>
                <w:rStyle w:val="fontstyle01"/>
                <w:b/>
                <w:bCs/>
              </w:rPr>
              <w:t>LU4.</w:t>
            </w:r>
            <w:r>
              <w:rPr>
                <w:rStyle w:val="fontstyle01"/>
              </w:rPr>
              <w:t xml:space="preserve"> Manage integration of</w:t>
            </w:r>
            <w:r>
              <w:br/>
            </w:r>
            <w:r>
              <w:rPr>
                <w:rStyle w:val="fontstyle01"/>
              </w:rPr>
              <w:t>business ethics in human resource practices</w:t>
            </w:r>
          </w:p>
        </w:tc>
        <w:tc>
          <w:tcPr>
            <w:tcW w:w="1161" w:type="pct"/>
            <w:shd w:val="clear" w:color="auto" w:fill="auto"/>
            <w:vAlign w:val="center"/>
          </w:tcPr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</w:pPr>
            <w:r w:rsidRPr="00054D85">
              <w:rPr>
                <w:rStyle w:val="fontstyle01"/>
                <w:rFonts w:asciiTheme="minorBidi" w:eastAsia="Times New Roman" w:hAnsiTheme="minorBidi" w:cstheme="minorBidi"/>
                <w:b/>
                <w:bCs/>
                <w:color w:val="auto"/>
              </w:rPr>
              <w:t>Trainee will be able to:</w:t>
            </w:r>
          </w:p>
          <w:p w:rsidR="005613E6" w:rsidRPr="00054D85" w:rsidRDefault="005613E6" w:rsidP="0020487D">
            <w:pPr>
              <w:spacing w:after="0" w:line="240" w:lineRule="auto"/>
              <w:ind w:left="0" w:firstLine="0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Ensure personal behavior is consistently ethical and reflects values of the</w:t>
            </w:r>
            <w:r>
              <w:br/>
            </w:r>
            <w:r>
              <w:rPr>
                <w:rStyle w:val="fontstyle01"/>
              </w:rPr>
              <w:t>organization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Ensure code of conduct is observed across the organization, and its</w:t>
            </w:r>
            <w:r>
              <w:br/>
            </w:r>
            <w:r>
              <w:rPr>
                <w:rStyle w:val="fontstyle01"/>
              </w:rPr>
              <w:t xml:space="preserve">expectations are </w:t>
            </w:r>
            <w:r>
              <w:rPr>
                <w:rStyle w:val="fontstyle01"/>
              </w:rPr>
              <w:lastRenderedPageBreak/>
              <w:t>incorporated in human resource policies and practices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Observe confidentiality requirements in dealing with all human resource</w:t>
            </w:r>
            <w:r>
              <w:br/>
            </w:r>
            <w:r>
              <w:rPr>
                <w:rStyle w:val="fontstyle01"/>
              </w:rPr>
              <w:t>information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</w:pPr>
            <w:r>
              <w:rPr>
                <w:rStyle w:val="fontstyle01"/>
              </w:rPr>
              <w:t>Deal promptly with unethical behavior</w:t>
            </w:r>
            <w:r>
              <w:t>.</w:t>
            </w:r>
          </w:p>
          <w:p w:rsidR="005613E6" w:rsidRDefault="005613E6" w:rsidP="005613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Style w:val="fontstyle01"/>
              </w:rPr>
            </w:pPr>
            <w:r>
              <w:rPr>
                <w:rStyle w:val="fontstyle01"/>
              </w:rPr>
              <w:t>Ensure all persons responsible for human resource functions understand</w:t>
            </w:r>
            <w:r>
              <w:br/>
            </w:r>
            <w:r>
              <w:rPr>
                <w:rStyle w:val="fontstyle01"/>
              </w:rPr>
              <w:t>requirements regarding their ethical behavior.</w:t>
            </w:r>
          </w:p>
        </w:tc>
        <w:tc>
          <w:tcPr>
            <w:tcW w:w="1029" w:type="pct"/>
            <w:shd w:val="clear" w:color="auto" w:fill="auto"/>
          </w:tcPr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tabs>
                <w:tab w:val="left" w:pos="1479"/>
              </w:tabs>
              <w:spacing w:after="0" w:line="240" w:lineRule="auto"/>
              <w:jc w:val="left"/>
              <w:rPr>
                <w:rFonts w:eastAsia="Times New Roman"/>
              </w:rPr>
            </w:pPr>
            <w:r w:rsidRPr="00F32B27">
              <w:rPr>
                <w:rFonts w:eastAsia="Times New Roman"/>
              </w:rPr>
              <w:lastRenderedPageBreak/>
              <w:t>Describe performance and contract management</w:t>
            </w:r>
          </w:p>
          <w:p w:rsidR="005613E6" w:rsidRPr="00F32B27" w:rsidRDefault="005613E6" w:rsidP="005613E6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32B27">
              <w:rPr>
                <w:rFonts w:eastAsia="Times New Roman"/>
              </w:rPr>
              <w:t>Explain how feedback is used to modify the delivery of human resources.</w:t>
            </w:r>
          </w:p>
          <w:p w:rsidR="005613E6" w:rsidRPr="006B4795" w:rsidRDefault="005613E6" w:rsidP="0020487D">
            <w:pPr>
              <w:tabs>
                <w:tab w:val="left" w:pos="1479"/>
              </w:tabs>
              <w:spacing w:after="0" w:line="240" w:lineRule="auto"/>
              <w:ind w:left="113" w:firstLine="0"/>
              <w:jc w:val="left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5</w:t>
            </w:r>
            <w:r>
              <w:t xml:space="preserve"> </w:t>
            </w:r>
            <w:r w:rsidRPr="005655C4">
              <w:t>Hrs</w:t>
            </w:r>
          </w:p>
          <w:p w:rsidR="005613E6" w:rsidRPr="005655C4" w:rsidRDefault="005613E6" w:rsidP="0020487D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Hrs</w:t>
            </w:r>
          </w:p>
          <w:p w:rsidR="005613E6" w:rsidRPr="00316FC7" w:rsidRDefault="005613E6" w:rsidP="0020487D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 xml:space="preserve"> 5</w:t>
            </w:r>
            <w:bookmarkStart w:id="0" w:name="_GoBack"/>
            <w:bookmarkEnd w:id="0"/>
            <w:r>
              <w:t xml:space="preserve"> </w:t>
            </w:r>
            <w:r w:rsidRPr="005655C4">
              <w:t>Hrs</w:t>
            </w:r>
          </w:p>
        </w:tc>
        <w:tc>
          <w:tcPr>
            <w:tcW w:w="831" w:type="pct"/>
            <w:shd w:val="clear" w:color="auto" w:fill="auto"/>
          </w:tcPr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Internet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Laptop/Computer</w:t>
            </w:r>
          </w:p>
          <w:p w:rsidR="005613E6" w:rsidRPr="00940F9B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Style w:val="fontstyle01"/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White board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Projector screen</w:t>
            </w:r>
          </w:p>
          <w:p w:rsidR="005613E6" w:rsidRPr="002968AD" w:rsidRDefault="005613E6" w:rsidP="005613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8" w:hanging="191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fontstyle01"/>
              </w:rPr>
              <w:t>Multimedia</w:t>
            </w:r>
            <w:r w:rsidRPr="002968AD">
              <w:rPr>
                <w:rFonts w:ascii="ArialMT" w:hAnsi="ArialMT"/>
              </w:rPr>
              <w:br/>
            </w:r>
            <w:r>
              <w:rPr>
                <w:rStyle w:val="fontstyle01"/>
              </w:rPr>
              <w:t>projector</w:t>
            </w:r>
          </w:p>
          <w:p w:rsidR="005613E6" w:rsidRDefault="005613E6" w:rsidP="0020487D">
            <w:pPr>
              <w:pStyle w:val="ListParagraph"/>
              <w:spacing w:after="0" w:line="240" w:lineRule="auto"/>
              <w:ind w:left="258" w:firstLine="0"/>
              <w:jc w:val="left"/>
              <w:rPr>
                <w:rStyle w:val="fontstyle01"/>
              </w:rPr>
            </w:pPr>
          </w:p>
        </w:tc>
        <w:tc>
          <w:tcPr>
            <w:tcW w:w="559" w:type="pct"/>
            <w:shd w:val="clear" w:color="auto" w:fill="auto"/>
          </w:tcPr>
          <w:p w:rsidR="005613E6" w:rsidRPr="005655C4" w:rsidRDefault="005613E6" w:rsidP="0020487D">
            <w:pPr>
              <w:spacing w:before="240"/>
              <w:ind w:left="49" w:firstLine="0"/>
            </w:pPr>
            <w:r w:rsidRPr="005655C4">
              <w:t>Classroom</w:t>
            </w:r>
          </w:p>
          <w:p w:rsidR="005613E6" w:rsidRPr="005655C4" w:rsidRDefault="005613E6" w:rsidP="0020487D">
            <w:pPr>
              <w:spacing w:before="240"/>
              <w:ind w:left="49" w:firstLine="0"/>
            </w:pPr>
          </w:p>
        </w:tc>
      </w:tr>
    </w:tbl>
    <w:p w:rsidR="005613E6" w:rsidRDefault="005613E6" w:rsidP="005613E6"/>
    <w:p w:rsidR="006F11D1" w:rsidRDefault="006F11D1"/>
    <w:sectPr w:rsidR="006F11D1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2AE63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35596B"/>
    <w:multiLevelType w:val="hybridMultilevel"/>
    <w:tmpl w:val="3C98E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E6"/>
    <w:rsid w:val="0030614E"/>
    <w:rsid w:val="00336552"/>
    <w:rsid w:val="005613E6"/>
    <w:rsid w:val="006F11D1"/>
    <w:rsid w:val="008123D7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C02776-00EA-47EE-96FA-78B5C950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3E6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5613E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613E6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5613E6"/>
    <w:rPr>
      <w:rFonts w:ascii="Arial" w:eastAsia="Arial" w:hAnsi="Arial" w:cs="Arial"/>
      <w:color w:val="000000"/>
    </w:rPr>
  </w:style>
  <w:style w:type="character" w:customStyle="1" w:styleId="fontstyle01">
    <w:name w:val="fontstyle01"/>
    <w:basedOn w:val="DefaultParagraphFont"/>
    <w:rsid w:val="005613E6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613E6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2022-08-16T10:29:00Z</dcterms:created>
  <dcterms:modified xsi:type="dcterms:W3CDTF">2022-08-16T10:33:00Z</dcterms:modified>
</cp:coreProperties>
</file>